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5" w:line="221" w:lineRule="auto"/>
        <w:rPr>
          <w:rFonts w:ascii="仿宋_GB2312" w:hAnsi="仿宋_GB2312" w:eastAsia="仿宋_GB2312" w:cs="仿宋_GB2312"/>
          <w:b/>
          <w:bCs/>
          <w:spacing w:val="1"/>
          <w:sz w:val="36"/>
          <w:szCs w:val="36"/>
        </w:rPr>
      </w:pPr>
      <w:r>
        <w:rPr>
          <w:rFonts w:hint="eastAsia" w:ascii="仿宋_GB2312" w:hAnsi="仿宋_GB2312" w:eastAsia="仿宋_GB2312" w:cs="仿宋_GB2312"/>
          <w:b/>
          <w:bCs/>
          <w:spacing w:val="1"/>
          <w:sz w:val="36"/>
          <w:szCs w:val="36"/>
        </w:rPr>
        <w:t>附件1</w:t>
      </w:r>
    </w:p>
    <w:p>
      <w:pPr>
        <w:spacing w:line="480" w:lineRule="auto"/>
        <w:jc w:val="center"/>
        <w:rPr>
          <w:rFonts w:ascii="仿宋" w:hAnsi="仿宋" w:eastAsia="仿宋" w:cs="仿宋"/>
          <w:b/>
          <w:bCs/>
          <w:spacing w:val="14"/>
          <w:sz w:val="36"/>
          <w:szCs w:val="36"/>
        </w:rPr>
      </w:pPr>
      <w:r>
        <w:rPr>
          <w:rFonts w:hint="eastAsia" w:ascii="仿宋" w:hAnsi="仿宋" w:eastAsia="仿宋" w:cs="仿宋"/>
          <w:b/>
          <w:bCs/>
          <w:spacing w:val="14"/>
          <w:sz w:val="36"/>
          <w:szCs w:val="36"/>
        </w:rPr>
        <w:t>企 业 申 报 要 求</w:t>
      </w:r>
    </w:p>
    <w:p>
      <w:pPr>
        <w:spacing w:line="360" w:lineRule="auto"/>
        <w:ind w:firstLine="604"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一、企业须是省内工程建设行业具有较高行业资质的独立法人企业或者参与承建过省内重大工程项目的分支机构。</w:t>
      </w:r>
    </w:p>
    <w:p>
      <w:pPr>
        <w:spacing w:line="360" w:lineRule="auto"/>
        <w:ind w:firstLine="604"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二、遵守国家法律法规和政策。近三年内未发生违法行为，未发生质量安全、环境污染、安全生产、公共卫生等事故，未引起重大群体性事件及未出现较大的负面影响，带头履行社会责任，具有综合实力强、信誉好、知名度高等良好的社会形象。</w:t>
      </w:r>
    </w:p>
    <w:p>
      <w:pPr>
        <w:spacing w:line="360" w:lineRule="auto"/>
        <w:ind w:firstLine="604"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三、企业活力强劲、创新力突出和具有核心行业竞争力，在企业品牌、经营规模、经济和社会效益等方面处于行业领先水平。</w:t>
      </w:r>
    </w:p>
    <w:p>
      <w:pPr>
        <w:spacing w:line="360" w:lineRule="auto"/>
        <w:ind w:firstLine="604"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一)在质量发展方面，形成了以质量为基石的质量发展战略和价值观；构筑了诚实守信、持续改进、创新发展、追求卓越的质量文化；建立了先进的质量管理理念、制度、模式和方法并得以在企业内高效实施运行；运用了完善的质量、环境和职业健康、安全管理体系以及先进的质量管理理论和方法，企业的产品质量、服务质量、工作质量居行业内领先水平。</w:t>
      </w:r>
    </w:p>
    <w:p>
      <w:pPr>
        <w:spacing w:line="360" w:lineRule="auto"/>
        <w:ind w:firstLine="604"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(二)在创新发展方面，持续推动技术创新、管理创新、发展模式和理念创新，拥有业内领先的具有自主知识产权的关键技术和核心竞争力，将创新作为提升企业高质量发展的有效驱动力。</w:t>
      </w:r>
    </w:p>
    <w:p>
      <w:pPr>
        <w:spacing w:line="360" w:lineRule="auto"/>
        <w:ind w:firstLine="604"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(三)在品牌影响方面，重视以质量、科技为核心的品牌建设，在政府、业主、人民群众中具有较高的满意度，诚信经营，信用记录良好。在行业内具有较高知名度、美誉度、忠诚度和较强的行业影响力。</w:t>
      </w:r>
    </w:p>
    <w:p>
      <w:pPr>
        <w:spacing w:line="360" w:lineRule="auto"/>
        <w:ind w:firstLine="604"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四)在企业效益方面，取得良好的经济效益和社会效益，营业收入、市场占有率等指标居省内同行业前列。在引领省内同行业进步、带动区域发展等方面发挥积极作用，积极践行智慧建造、节能降耗、绿色环保和公共卫生的责任，为促进经济社会持续健康发展作出贡献。</w:t>
      </w:r>
    </w:p>
    <w:p>
      <w:pPr>
        <w:spacing w:line="360" w:lineRule="auto"/>
        <w:ind w:firstLine="604"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四、企业质量管理制度和理念先进。积极采用先进质量管理方法，结合企业自身实际总结出具有中国特色的质量管理体系理念、模式和方法，并具有独特性、先进性和可推广性。</w:t>
      </w:r>
    </w:p>
    <w:p>
      <w:pPr>
        <w:spacing w:line="360" w:lineRule="auto"/>
        <w:ind w:firstLine="604"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五、企业近三年获得三项以上省部级工法、科技进步奖、发明类专利等科技创新类成果奖项，或者近三年内作为主要参建单位完成的工程项目获得过两项以上省部级及其以上的奖项。</w:t>
      </w:r>
    </w:p>
    <w:p>
      <w:pPr>
        <w:spacing w:line="360" w:lineRule="auto"/>
        <w:ind w:firstLine="604" w:firstLineChars="200"/>
        <w:rPr>
          <w:rFonts w:hint="default" w:ascii="仿宋_GB2312" w:hAnsi="仿宋_GB2312" w:eastAsia="仿宋_GB2312" w:cs="仿宋_GB2312"/>
          <w:spacing w:val="1"/>
          <w:sz w:val="30"/>
          <w:szCs w:val="30"/>
          <w:u w:val="none"/>
          <w:lang w:val="en-US" w:eastAsia="zh-CN"/>
        </w:rPr>
      </w:pPr>
      <w:r>
        <w:rPr>
          <w:rFonts w:hint="eastAsia" w:ascii="仿宋_GB2312" w:hAnsi="仿宋_GB2312" w:eastAsia="仿宋_GB2312" w:cs="仿宋_GB2312"/>
          <w:spacing w:val="1"/>
          <w:sz w:val="30"/>
          <w:szCs w:val="30"/>
        </w:rPr>
        <w:t>六、坚持党建引领，认真履行社会责任，注重人才培养和企业文化建设，积极开展党建活动并参加社会公益活动。</w:t>
      </w:r>
      <w:bookmarkStart w:id="0" w:name="_GoBack"/>
      <w:bookmarkEnd w:id="0"/>
    </w:p>
    <w:sectPr>
      <w:footerReference r:id="rId3" w:type="default"/>
      <w:pgSz w:w="12180" w:h="17040"/>
      <w:pgMar w:top="1448" w:right="1827" w:bottom="1706" w:left="1545" w:header="0" w:footer="152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Light">
    <w:altName w:val="I.Ngaan"/>
    <w:panose1 w:val="00000000000000000000"/>
    <w:charset w:val="50"/>
    <w:family w:val="auto"/>
    <w:pitch w:val="default"/>
    <w:sig w:usb0="00000000" w:usb1="00000000" w:usb2="00000010" w:usb3="00000000" w:csb0="003E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4"/>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12</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12</w:t>
                    </w:r>
                    <w:r>
                      <w:rPr>
                        <w:rFonts w:hint="eastAsia" w:eastAsia="宋体"/>
                        <w:sz w:val="18"/>
                        <w:lang w:eastAsia="zh-CN"/>
                      </w:rPr>
                      <w:fldChar w:fldCharType="end"/>
                    </w:r>
                  </w:p>
                </w:txbxContent>
              </v:textbox>
            </v:shape>
          </w:pict>
        </mc:Fallback>
      </mc:AlternateContent>
    </w:r>
    <w:r>
      <w:rPr>
        <w:rFonts w:ascii="宋体" w:hAnsi="宋体" w:eastAsia="宋体" w:cs="宋体"/>
        <w:spacing w:val="-7"/>
        <w:sz w:val="18"/>
        <w:szCs w:val="18"/>
      </w:rPr>
      <w:t>—</w:t>
    </w:r>
    <w:r>
      <w:rPr>
        <w:rFonts w:ascii="宋体" w:hAnsi="宋体" w:eastAsia="宋体" w:cs="宋体"/>
        <w:spacing w:val="46"/>
        <w:sz w:val="18"/>
        <w:szCs w:val="18"/>
      </w:rPr>
      <w:t xml:space="preserve"> </w:t>
    </w:r>
    <w:r>
      <w:rPr>
        <w:rFonts w:ascii="宋体" w:hAnsi="宋体" w:eastAsia="宋体" w:cs="宋体"/>
        <w:spacing w:val="-7"/>
        <w:sz w:val="18"/>
        <w:szCs w:val="18"/>
      </w:rPr>
      <w:t>1</w:t>
    </w:r>
    <w:r>
      <w:rPr>
        <w:rFonts w:hint="eastAsia" w:ascii="宋体" w:hAnsi="宋体" w:eastAsia="宋体" w:cs="宋体"/>
        <w:spacing w:val="-7"/>
        <w:sz w:val="18"/>
        <w:szCs w:val="18"/>
        <w:lang w:val="en-US" w:eastAsia="zh-CN"/>
      </w:rPr>
      <w:t>1</w:t>
    </w:r>
    <w:r>
      <w:rPr>
        <w:rFonts w:ascii="宋体" w:hAnsi="宋体" w:eastAsia="宋体" w:cs="宋体"/>
        <w:spacing w:val="13"/>
        <w:sz w:val="18"/>
        <w:szCs w:val="18"/>
      </w:rPr>
      <w:t xml:space="preserve">   </w:t>
    </w:r>
    <w:r>
      <w:rPr>
        <w:rFonts w:ascii="宋体" w:hAnsi="宋体" w:eastAsia="宋体" w:cs="宋体"/>
        <w:spacing w:val="-7"/>
        <w:sz w:val="18"/>
        <w:szCs w:val="1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IxODUzMzhhOGI1MWMyY2JkMDA4YWFiYjQ5YTFmYjIifQ=="/>
  </w:docVars>
  <w:rsids>
    <w:rsidRoot w:val="003B17AF"/>
    <w:rsid w:val="000B5693"/>
    <w:rsid w:val="003B17AF"/>
    <w:rsid w:val="00411CA3"/>
    <w:rsid w:val="009222A7"/>
    <w:rsid w:val="009A35E2"/>
    <w:rsid w:val="00E8304A"/>
    <w:rsid w:val="01620AC6"/>
    <w:rsid w:val="02054F52"/>
    <w:rsid w:val="02176B60"/>
    <w:rsid w:val="04C133B2"/>
    <w:rsid w:val="05E25CD6"/>
    <w:rsid w:val="06AA4286"/>
    <w:rsid w:val="06C07570"/>
    <w:rsid w:val="07DA39D2"/>
    <w:rsid w:val="085545B7"/>
    <w:rsid w:val="0B4E1717"/>
    <w:rsid w:val="0B755AB8"/>
    <w:rsid w:val="0B8E5F75"/>
    <w:rsid w:val="0C1C4FDE"/>
    <w:rsid w:val="0CA830A9"/>
    <w:rsid w:val="0D461B6F"/>
    <w:rsid w:val="0DEF71E2"/>
    <w:rsid w:val="0E76520D"/>
    <w:rsid w:val="0ECD6DF7"/>
    <w:rsid w:val="103A670E"/>
    <w:rsid w:val="123478B9"/>
    <w:rsid w:val="124071D8"/>
    <w:rsid w:val="136F2503"/>
    <w:rsid w:val="14E80CD0"/>
    <w:rsid w:val="167A7865"/>
    <w:rsid w:val="18C236FF"/>
    <w:rsid w:val="19632832"/>
    <w:rsid w:val="1A3A1872"/>
    <w:rsid w:val="1D322C47"/>
    <w:rsid w:val="1F0E1492"/>
    <w:rsid w:val="201A79C2"/>
    <w:rsid w:val="22BD3278"/>
    <w:rsid w:val="249D79E0"/>
    <w:rsid w:val="2A901BBF"/>
    <w:rsid w:val="2AF57F1C"/>
    <w:rsid w:val="2D7C3A6A"/>
    <w:rsid w:val="2E440A2C"/>
    <w:rsid w:val="32B31A60"/>
    <w:rsid w:val="343E3D85"/>
    <w:rsid w:val="389820A0"/>
    <w:rsid w:val="39697599"/>
    <w:rsid w:val="39C66799"/>
    <w:rsid w:val="3A1E0383"/>
    <w:rsid w:val="3B8E013D"/>
    <w:rsid w:val="3C357C06"/>
    <w:rsid w:val="3D2D6B2F"/>
    <w:rsid w:val="3D581D1F"/>
    <w:rsid w:val="3D723AFB"/>
    <w:rsid w:val="3D850719"/>
    <w:rsid w:val="41025E97"/>
    <w:rsid w:val="42834BAD"/>
    <w:rsid w:val="436F7EA2"/>
    <w:rsid w:val="44012679"/>
    <w:rsid w:val="44304C12"/>
    <w:rsid w:val="453E56F8"/>
    <w:rsid w:val="4641502C"/>
    <w:rsid w:val="46E72693"/>
    <w:rsid w:val="481D6BB8"/>
    <w:rsid w:val="48733F90"/>
    <w:rsid w:val="4A632622"/>
    <w:rsid w:val="4AB36880"/>
    <w:rsid w:val="4BED5E07"/>
    <w:rsid w:val="4CB132D9"/>
    <w:rsid w:val="4CF64237"/>
    <w:rsid w:val="4E5263F6"/>
    <w:rsid w:val="4F2E26CA"/>
    <w:rsid w:val="50353D00"/>
    <w:rsid w:val="5428577C"/>
    <w:rsid w:val="543E18F6"/>
    <w:rsid w:val="547E4B9A"/>
    <w:rsid w:val="54E57FC4"/>
    <w:rsid w:val="554A42CB"/>
    <w:rsid w:val="55DB21F1"/>
    <w:rsid w:val="56B62AF8"/>
    <w:rsid w:val="579608E5"/>
    <w:rsid w:val="580321CD"/>
    <w:rsid w:val="58C93758"/>
    <w:rsid w:val="59965F37"/>
    <w:rsid w:val="5BB616E0"/>
    <w:rsid w:val="5BDB3ECE"/>
    <w:rsid w:val="5DB720FD"/>
    <w:rsid w:val="5EEE325D"/>
    <w:rsid w:val="5F7C7776"/>
    <w:rsid w:val="62522A10"/>
    <w:rsid w:val="62A20CD7"/>
    <w:rsid w:val="64CC0858"/>
    <w:rsid w:val="65FA2263"/>
    <w:rsid w:val="666125AA"/>
    <w:rsid w:val="693354DB"/>
    <w:rsid w:val="694C1F68"/>
    <w:rsid w:val="69807E63"/>
    <w:rsid w:val="6A301ABC"/>
    <w:rsid w:val="6C040F0E"/>
    <w:rsid w:val="6C5A2B6A"/>
    <w:rsid w:val="6D012A6C"/>
    <w:rsid w:val="6D147240"/>
    <w:rsid w:val="6E88165B"/>
    <w:rsid w:val="6F926156"/>
    <w:rsid w:val="73FC27DC"/>
    <w:rsid w:val="743E2DF5"/>
    <w:rsid w:val="7AC25C51"/>
    <w:rsid w:val="7B0435C3"/>
    <w:rsid w:val="7B3C679C"/>
    <w:rsid w:val="7BBB2EDA"/>
    <w:rsid w:val="7C013757"/>
    <w:rsid w:val="7D981D63"/>
    <w:rsid w:val="7E3D5CDF"/>
    <w:rsid w:val="7F7B28CD"/>
    <w:rsid w:val="7FA5484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rFonts w:ascii="Heiti SC Light" w:eastAsia="Heiti SC Light"/>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pPr>
    <w:rPr>
      <w:rFonts w:cs="Times New Roman"/>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customStyle="1" w:styleId="10">
    <w:name w:val="Table Normal"/>
    <w:unhideWhenUsed/>
    <w:qFormat/>
    <w:uiPriority w:val="0"/>
    <w:tblPr>
      <w:tblCellMar>
        <w:top w:w="0" w:type="dxa"/>
        <w:left w:w="0" w:type="dxa"/>
        <w:bottom w:w="0" w:type="dxa"/>
        <w:right w:w="0" w:type="dxa"/>
      </w:tblCellMar>
    </w:tblPr>
  </w:style>
  <w:style w:type="character" w:customStyle="1" w:styleId="11">
    <w:name w:val="批注框文本 Char"/>
    <w:basedOn w:val="7"/>
    <w:link w:val="2"/>
    <w:qFormat/>
    <w:uiPriority w:val="0"/>
    <w:rPr>
      <w:rFonts w:ascii="Heiti SC Light" w:hAnsi="Arial" w:eastAsia="Heiti SC Light" w:cs="Arial"/>
      <w:snapToGrid w:val="0"/>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3104</Words>
  <Characters>3261</Characters>
  <Lines>26</Lines>
  <Paragraphs>7</Paragraphs>
  <TotalTime>1</TotalTime>
  <ScaleCrop>false</ScaleCrop>
  <LinksUpToDate>false</LinksUpToDate>
  <CharactersWithSpaces>3569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2022-12-15T00:48:00Z</dcterms:created>
  <dc:creator>Kingsoft-PDF</dc:creator>
  <cp:lastModifiedBy>DELL</cp:lastModifiedBy>
  <cp:lastPrinted>2023-01-03T07:04:00Z</cp:lastPrinted>
  <dcterms:modified xsi:type="dcterms:W3CDTF">2023-02-10T09:39:17Z</dcterms:modified>
  <dc:subject>pdfbuilder</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2022-12-04T11:11:02Z</vt:filetime>
  </property>
  <property fmtid="{D5CDD505-2E9C-101B-9397-08002B2CF9AE}" pid="4" name="UsrData">
    <vt:lpwstr>638c0fb7db524f0015a2aa97</vt:lpwstr>
  </property>
  <property fmtid="{D5CDD505-2E9C-101B-9397-08002B2CF9AE}" pid="5" name="KSOProductBuildVer">
    <vt:lpwstr>2052-11.1.0.13703</vt:lpwstr>
  </property>
  <property fmtid="{D5CDD505-2E9C-101B-9397-08002B2CF9AE}" pid="6" name="ICV">
    <vt:lpwstr>5D64745971314332B3010ED8AC926451</vt:lpwstr>
  </property>
</Properties>
</file>